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EE48EC" w:rsidP="00776B2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776B2E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4C1E21" w:rsidP="004B28CA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Pojem a rozdělení rovnoběžníků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71455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="00996AC8" w:rsidRPr="00EE6B92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EE6B92" w:rsidRPr="00EE6B92">
              <w:rPr>
                <w:rFonts w:ascii="Arial" w:hAnsi="Arial" w:cs="Arial"/>
                <w:sz w:val="28"/>
                <w:szCs w:val="28"/>
              </w:rPr>
              <w:t>4.</w:t>
            </w:r>
            <w:r w:rsidR="00CF71C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EE6B92" w:rsidRDefault="0051416F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4C1E21" w:rsidRDefault="00EE6B92" w:rsidP="004C1E21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E21">
              <w:rPr>
                <w:rFonts w:ascii="Arial" w:hAnsi="Arial" w:cs="Arial"/>
                <w:sz w:val="28"/>
                <w:szCs w:val="28"/>
              </w:rPr>
              <w:t xml:space="preserve">Opakování: </w:t>
            </w:r>
            <w:r w:rsidR="004C1E21">
              <w:rPr>
                <w:rFonts w:ascii="Arial" w:hAnsi="Arial" w:cs="Arial"/>
                <w:sz w:val="28"/>
                <w:szCs w:val="28"/>
              </w:rPr>
              <w:t>Čtyřúhelníky, vnitřní úhly</w:t>
            </w:r>
          </w:p>
          <w:p w:rsidR="004C1E21" w:rsidRPr="004C1E21" w:rsidRDefault="004C1E21" w:rsidP="004C1E21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Procvičení: výpočet 4. vnitřního úhlu </w:t>
            </w:r>
          </w:p>
          <w:p w:rsidR="00EE6B92" w:rsidRDefault="0012140E" w:rsidP="0012140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4C1E21">
              <w:rPr>
                <w:rFonts w:ascii="Arial" w:hAnsi="Arial" w:cs="Arial"/>
                <w:sz w:val="28"/>
                <w:szCs w:val="28"/>
              </w:rPr>
              <w:t>Rovnoběžníky – definice, popis, rozdělení IT str. 253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5EB0ACA"/>
    <w:multiLevelType w:val="hybridMultilevel"/>
    <w:tmpl w:val="64989640"/>
    <w:lvl w:ilvl="0" w:tplc="131A327E">
      <w:start w:val="3"/>
      <w:numFmt w:val="decimal"/>
      <w:lvlText w:val="%1.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0EC4"/>
    <w:rsid w:val="00071B6D"/>
    <w:rsid w:val="00080010"/>
    <w:rsid w:val="000857E2"/>
    <w:rsid w:val="00097507"/>
    <w:rsid w:val="000F0C37"/>
    <w:rsid w:val="0012140E"/>
    <w:rsid w:val="00125073"/>
    <w:rsid w:val="001427BC"/>
    <w:rsid w:val="00170689"/>
    <w:rsid w:val="00193F21"/>
    <w:rsid w:val="001C2B84"/>
    <w:rsid w:val="001F0D43"/>
    <w:rsid w:val="00215E7A"/>
    <w:rsid w:val="002440DC"/>
    <w:rsid w:val="00250EBE"/>
    <w:rsid w:val="002651A7"/>
    <w:rsid w:val="002B3E49"/>
    <w:rsid w:val="002D29D3"/>
    <w:rsid w:val="002E3EC5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B28CA"/>
    <w:rsid w:val="004C06AB"/>
    <w:rsid w:val="004C1E21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935FA"/>
    <w:rsid w:val="006B747C"/>
    <w:rsid w:val="006E13DF"/>
    <w:rsid w:val="006E1CFC"/>
    <w:rsid w:val="006E7A7A"/>
    <w:rsid w:val="00714556"/>
    <w:rsid w:val="00720FC6"/>
    <w:rsid w:val="00765F92"/>
    <w:rsid w:val="00776B2E"/>
    <w:rsid w:val="007856A9"/>
    <w:rsid w:val="00786325"/>
    <w:rsid w:val="007A240C"/>
    <w:rsid w:val="007F3AB7"/>
    <w:rsid w:val="0082604A"/>
    <w:rsid w:val="00863B95"/>
    <w:rsid w:val="008A4959"/>
    <w:rsid w:val="008C1A7D"/>
    <w:rsid w:val="008D421C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8119F"/>
    <w:rsid w:val="00AA78EA"/>
    <w:rsid w:val="00B03F17"/>
    <w:rsid w:val="00B11451"/>
    <w:rsid w:val="00B46A61"/>
    <w:rsid w:val="00B474F8"/>
    <w:rsid w:val="00B77A83"/>
    <w:rsid w:val="00B80DDA"/>
    <w:rsid w:val="00B84088"/>
    <w:rsid w:val="00BA38F1"/>
    <w:rsid w:val="00BB61D5"/>
    <w:rsid w:val="00BC2EBE"/>
    <w:rsid w:val="00BC3A04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CF71C4"/>
    <w:rsid w:val="00D126F6"/>
    <w:rsid w:val="00D32F7B"/>
    <w:rsid w:val="00D339C5"/>
    <w:rsid w:val="00D413F2"/>
    <w:rsid w:val="00D42368"/>
    <w:rsid w:val="00D47361"/>
    <w:rsid w:val="00D501B2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48EC"/>
    <w:rsid w:val="00EE6B4F"/>
    <w:rsid w:val="00EE6B92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4427-00CE-4765-9D7D-4B8911E4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2011-02-16T06:08:00Z</dcterms:created>
  <dcterms:modified xsi:type="dcterms:W3CDTF">2011-02-16T06:13:00Z</dcterms:modified>
</cp:coreProperties>
</file>